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79" w:rsidRPr="00C50222" w:rsidRDefault="0049658E" w:rsidP="00C50222">
      <w:pPr>
        <w:pStyle w:val="Subtitle"/>
        <w:rPr>
          <w:b/>
          <w:u w:val="single"/>
        </w:rPr>
      </w:pPr>
      <w:r w:rsidRPr="00C50222">
        <w:rPr>
          <w:b/>
          <w:u w:val="single"/>
        </w:rPr>
        <w:t>Formulář hlášení kybernetického bezpečnostního incidentu</w:t>
      </w:r>
    </w:p>
    <w:p w:rsidR="0049658E" w:rsidRDefault="0049658E" w:rsidP="00C50222">
      <w:pPr>
        <w:pStyle w:val="Subtitle"/>
      </w:pPr>
      <w:r>
        <w:t>Identifikace ohlašovatele</w:t>
      </w:r>
    </w:p>
    <w:p w:rsidR="0049658E" w:rsidRDefault="0049658E" w:rsidP="0049658E">
      <w:pPr>
        <w:pStyle w:val="ListParagraph"/>
        <w:numPr>
          <w:ilvl w:val="0"/>
          <w:numId w:val="1"/>
        </w:numPr>
      </w:pPr>
      <w:r>
        <w:t xml:space="preserve">Dodavatel služby/produktu pro MERO CR, a.s.: </w:t>
      </w:r>
      <w:r>
        <w:tab/>
      </w:r>
      <w:r>
        <w:tab/>
      </w:r>
    </w:p>
    <w:p w:rsidR="0049658E" w:rsidRDefault="0049658E" w:rsidP="0049658E">
      <w:pPr>
        <w:pStyle w:val="ListParagraph"/>
        <w:numPr>
          <w:ilvl w:val="0"/>
          <w:numId w:val="1"/>
        </w:numPr>
      </w:pPr>
      <w:r>
        <w:t>Číslo smlouvy:</w:t>
      </w:r>
    </w:p>
    <w:p w:rsidR="0049658E" w:rsidRDefault="00AE357D" w:rsidP="0049658E">
      <w:pPr>
        <w:pStyle w:val="ListParagraph"/>
        <w:numPr>
          <w:ilvl w:val="0"/>
          <w:numId w:val="1"/>
        </w:numPr>
      </w:pPr>
      <w:r>
        <w:t>Jméno a příjmení ohlašovatele:</w:t>
      </w:r>
    </w:p>
    <w:p w:rsidR="00AE357D" w:rsidRDefault="00AE357D" w:rsidP="0049658E">
      <w:pPr>
        <w:pStyle w:val="ListParagraph"/>
        <w:numPr>
          <w:ilvl w:val="0"/>
          <w:numId w:val="1"/>
        </w:numPr>
      </w:pPr>
      <w:r>
        <w:t>E-mail:</w:t>
      </w:r>
    </w:p>
    <w:p w:rsidR="00AE357D" w:rsidRDefault="00AE357D" w:rsidP="0049658E">
      <w:pPr>
        <w:pStyle w:val="ListParagraph"/>
        <w:numPr>
          <w:ilvl w:val="0"/>
          <w:numId w:val="1"/>
        </w:numPr>
      </w:pPr>
      <w:r>
        <w:t>Telefon:</w:t>
      </w:r>
    </w:p>
    <w:p w:rsidR="00AE357D" w:rsidRDefault="00AE357D" w:rsidP="00C50222">
      <w:pPr>
        <w:pStyle w:val="Subtitle"/>
      </w:pPr>
      <w:r w:rsidRPr="00AE357D">
        <w:t>Detaily kybernetického bezpečnostního incidentu / kybernetické bezpečnostní události</w:t>
      </w:r>
      <w:r>
        <w:t>:</w:t>
      </w:r>
    </w:p>
    <w:p w:rsidR="00AE357D" w:rsidRDefault="00AE357D" w:rsidP="00AE357D">
      <w:r>
        <w:t>Datum (YYMMDD) zjištění</w:t>
      </w:r>
    </w:p>
    <w:p w:rsidR="00AE357D" w:rsidRDefault="00AE357D" w:rsidP="00AE357D">
      <w:r>
        <w:t>Čas (HHMMSS 24hod. formát) zjištění</w:t>
      </w:r>
    </w:p>
    <w:p w:rsidR="00AE357D" w:rsidRDefault="00AE357D" w:rsidP="00AE357D">
      <w:r>
        <w:t xml:space="preserve">Datum (YYMMDD) </w:t>
      </w:r>
      <w:r>
        <w:t>ohlášení</w:t>
      </w:r>
    </w:p>
    <w:p w:rsidR="00AE357D" w:rsidRDefault="00AE357D" w:rsidP="00AE357D">
      <w:r>
        <w:t xml:space="preserve">Čas </w:t>
      </w:r>
      <w:r>
        <w:t xml:space="preserve">(HHMMSS </w:t>
      </w:r>
      <w:r>
        <w:t xml:space="preserve">24hod. formát) </w:t>
      </w:r>
      <w:r>
        <w:t>ohlášení</w:t>
      </w:r>
    </w:p>
    <w:p w:rsidR="00FB1A9F" w:rsidRDefault="00FB1A9F" w:rsidP="00C50222">
      <w:pPr>
        <w:pStyle w:val="Subtitle"/>
      </w:pPr>
      <w:r>
        <w:t xml:space="preserve">Kategorie </w:t>
      </w:r>
      <w:r w:rsidR="00C50222">
        <w:t>incidentů</w:t>
      </w:r>
    </w:p>
    <w:p w:rsidR="00AE357D" w:rsidRDefault="00AE357D" w:rsidP="00AE357D">
      <w:r w:rsidRPr="00AE357D">
        <w:rPr>
          <w:rFonts w:cstheme="minorHAnsi"/>
          <w:sz w:val="24"/>
          <w:szCs w:val="24"/>
        </w:rPr>
        <w:t>□</w:t>
      </w:r>
      <w:r>
        <w:tab/>
      </w:r>
      <w:r w:rsidRPr="00AE357D">
        <w:t>Kategorie I – méně závažný kybernetický bezpečnostní incident</w:t>
      </w:r>
    </w:p>
    <w:p w:rsidR="00AE357D" w:rsidRDefault="00AE357D" w:rsidP="00AE357D">
      <w:r w:rsidRPr="00AE357D">
        <w:rPr>
          <w:rFonts w:cstheme="minorHAnsi"/>
          <w:sz w:val="24"/>
          <w:szCs w:val="24"/>
        </w:rPr>
        <w:t>□</w:t>
      </w:r>
      <w:r>
        <w:tab/>
      </w:r>
      <w:r w:rsidRPr="00AE357D">
        <w:t>Kategorie I</w:t>
      </w:r>
      <w:r>
        <w:t>I</w:t>
      </w:r>
      <w:r w:rsidRPr="00AE357D">
        <w:t xml:space="preserve"> –</w:t>
      </w:r>
      <w:r>
        <w:t xml:space="preserve"> </w:t>
      </w:r>
      <w:r w:rsidRPr="00AE357D">
        <w:t>závažný kybernetický bezpečnostní incident</w:t>
      </w:r>
    </w:p>
    <w:p w:rsidR="00AE357D" w:rsidRDefault="00AE357D" w:rsidP="00AE357D">
      <w:r w:rsidRPr="00AE357D">
        <w:rPr>
          <w:rFonts w:cstheme="minorHAnsi"/>
          <w:sz w:val="24"/>
          <w:szCs w:val="24"/>
        </w:rPr>
        <w:t>□</w:t>
      </w:r>
      <w:r>
        <w:tab/>
      </w:r>
      <w:r w:rsidRPr="00AE357D">
        <w:t>Kategorie I</w:t>
      </w:r>
      <w:r>
        <w:t>II</w:t>
      </w:r>
      <w:r w:rsidRPr="00AE357D">
        <w:t xml:space="preserve"> – </w:t>
      </w:r>
      <w:r>
        <w:t>velmi</w:t>
      </w:r>
      <w:r w:rsidRPr="00AE357D">
        <w:t xml:space="preserve"> závažný kybernetický bezpečnostní incident</w:t>
      </w:r>
    </w:p>
    <w:p w:rsidR="00AE357D" w:rsidRDefault="00FB1A9F" w:rsidP="00C50222">
      <w:pPr>
        <w:pStyle w:val="Subtitle"/>
      </w:pPr>
      <w:r w:rsidRPr="00FB1A9F">
        <w:t>Typ incidentu</w:t>
      </w:r>
    </w:p>
    <w:p w:rsidR="00FB1A9F" w:rsidRDefault="00FB1A9F" w:rsidP="00C50222">
      <w:pPr>
        <w:ind w:left="708" w:hanging="708"/>
      </w:pPr>
      <w:r w:rsidRPr="00AE357D">
        <w:rPr>
          <w:rFonts w:cstheme="minorHAnsi"/>
          <w:sz w:val="24"/>
          <w:szCs w:val="24"/>
        </w:rPr>
        <w:t>□</w:t>
      </w:r>
      <w:r>
        <w:tab/>
      </w:r>
      <w:r w:rsidRPr="00FB1A9F">
        <w:t>Kybernetický bezpečnostní incident způsobený kybernetickým útokem nebo jinou událostí vedoucí k průniku do systému nebo k omezení dostupnosti služeb.</w:t>
      </w:r>
    </w:p>
    <w:p w:rsidR="00C50222" w:rsidRDefault="00C50222" w:rsidP="00AE357D">
      <w:r w:rsidRPr="00AE357D">
        <w:rPr>
          <w:rFonts w:cstheme="minorHAnsi"/>
          <w:sz w:val="24"/>
          <w:szCs w:val="24"/>
        </w:rPr>
        <w:t>□</w:t>
      </w:r>
      <w:r>
        <w:tab/>
      </w:r>
      <w:r w:rsidRPr="00C50222">
        <w:t xml:space="preserve">Kybernetický bezpečnostní incident způsobený škodlivým kódem. </w:t>
      </w:r>
    </w:p>
    <w:p w:rsidR="00C50222" w:rsidRDefault="00C50222" w:rsidP="00AE357D">
      <w:r w:rsidRPr="00AE357D">
        <w:rPr>
          <w:rFonts w:cstheme="minorHAnsi"/>
          <w:sz w:val="24"/>
          <w:szCs w:val="24"/>
        </w:rPr>
        <w:t>□</w:t>
      </w:r>
      <w:r>
        <w:tab/>
      </w:r>
      <w:r w:rsidRPr="00C50222">
        <w:t>Kybernetický bezpečnostní incident způsobený kompromitací technických opatření.</w:t>
      </w:r>
    </w:p>
    <w:p w:rsidR="00C50222" w:rsidRDefault="00C50222" w:rsidP="00C50222">
      <w:pPr>
        <w:pStyle w:val="Subtitle"/>
      </w:pPr>
      <w:bookmarkStart w:id="0" w:name="_GoBack"/>
      <w:bookmarkEnd w:id="0"/>
      <w:r w:rsidRPr="00C50222">
        <w:t>Současný stav zvládání kybernetic</w:t>
      </w:r>
      <w:r>
        <w:t>kého bezpečnostního incidentu</w:t>
      </w:r>
    </w:p>
    <w:p w:rsidR="00045B18" w:rsidRDefault="00045B18" w:rsidP="00045B18">
      <w:r w:rsidRPr="00AE357D">
        <w:rPr>
          <w:rFonts w:cstheme="minorHAnsi"/>
          <w:sz w:val="24"/>
          <w:szCs w:val="24"/>
        </w:rPr>
        <w:t>□</w:t>
      </w:r>
      <w:r>
        <w:tab/>
      </w:r>
      <w:r w:rsidRPr="00045B18">
        <w:t>Probíhá analýza a šetření kybernetického incidentu</w:t>
      </w:r>
    </w:p>
    <w:p w:rsidR="00045B18" w:rsidRDefault="00045B18" w:rsidP="00045B18">
      <w:r w:rsidRPr="00AE357D">
        <w:rPr>
          <w:rFonts w:cstheme="minorHAnsi"/>
          <w:sz w:val="24"/>
          <w:szCs w:val="24"/>
        </w:rPr>
        <w:t>□</w:t>
      </w:r>
      <w:r>
        <w:tab/>
      </w:r>
      <w:r w:rsidRPr="00045B18">
        <w:t>Dotčené funkce obnoveny</w:t>
      </w:r>
    </w:p>
    <w:p w:rsidR="00045B18" w:rsidRDefault="00045B18" w:rsidP="00045B18">
      <w:r w:rsidRPr="00AE357D">
        <w:rPr>
          <w:rFonts w:cstheme="minorHAnsi"/>
          <w:sz w:val="24"/>
          <w:szCs w:val="24"/>
        </w:rPr>
        <w:t>□</w:t>
      </w:r>
      <w:r>
        <w:tab/>
      </w:r>
      <w:r>
        <w:t>Neznámý</w:t>
      </w:r>
    </w:p>
    <w:p w:rsidR="00045B18" w:rsidRDefault="00045B18" w:rsidP="00045B18">
      <w:pPr>
        <w:pStyle w:val="Subtitle"/>
      </w:pPr>
      <w:r w:rsidRPr="00045B18">
        <w:t>Popis incidentu</w:t>
      </w:r>
    </w:p>
    <w:p w:rsidR="00045B18" w:rsidRDefault="00045B18" w:rsidP="00045B18"/>
    <w:p w:rsidR="00045B18" w:rsidRDefault="00045B18" w:rsidP="00045B18"/>
    <w:p w:rsidR="00045B18" w:rsidRDefault="00045B18" w:rsidP="00045B18">
      <w:pPr>
        <w:pStyle w:val="Subtitle"/>
      </w:pPr>
      <w:r>
        <w:t>Rozsah škod, napadených systémů ve vztahu ke službám pro MERO ČR a.s.:</w:t>
      </w:r>
    </w:p>
    <w:p w:rsidR="00045B18" w:rsidRDefault="00045B18" w:rsidP="00045B18"/>
    <w:p w:rsidR="00045B18" w:rsidRDefault="00045B18" w:rsidP="00045B18"/>
    <w:p w:rsidR="00045B18" w:rsidRDefault="00045B18" w:rsidP="00045B18"/>
    <w:p w:rsidR="00045B18" w:rsidRDefault="00045B18" w:rsidP="00045B18">
      <w:pPr>
        <w:pStyle w:val="Subtitle"/>
      </w:pPr>
      <w:r>
        <w:lastRenderedPageBreak/>
        <w:t>Již</w:t>
      </w:r>
      <w:r w:rsidRPr="00045B18">
        <w:t xml:space="preserve"> </w:t>
      </w:r>
      <w:r w:rsidRPr="00045B18">
        <w:t>přijat</w:t>
      </w:r>
      <w:r>
        <w:t>á</w:t>
      </w:r>
      <w:r w:rsidRPr="00045B18">
        <w:t xml:space="preserve"> </w:t>
      </w:r>
      <w:r>
        <w:t>opatření:</w:t>
      </w:r>
    </w:p>
    <w:p w:rsidR="008672C9" w:rsidRDefault="008672C9" w:rsidP="008672C9"/>
    <w:p w:rsidR="008672C9" w:rsidRDefault="008672C9" w:rsidP="008672C9"/>
    <w:p w:rsidR="008672C9" w:rsidRDefault="008672C9" w:rsidP="008672C9"/>
    <w:p w:rsidR="008672C9" w:rsidRDefault="008672C9" w:rsidP="008672C9">
      <w:pPr>
        <w:pStyle w:val="Subtitle"/>
      </w:pPr>
      <w:r w:rsidRPr="008672C9">
        <w:t>Systémové detaily - cíl útoku (kompromitovaný systém)</w:t>
      </w:r>
      <w:r>
        <w:t>:</w:t>
      </w:r>
    </w:p>
    <w:p w:rsidR="008672C9" w:rsidRPr="008672C9" w:rsidRDefault="008672C9" w:rsidP="008672C9"/>
    <w:p w:rsidR="008672C9" w:rsidRDefault="008672C9" w:rsidP="008672C9"/>
    <w:p w:rsidR="008672C9" w:rsidRDefault="008672C9" w:rsidP="008672C9"/>
    <w:p w:rsidR="008672C9" w:rsidRDefault="008672C9" w:rsidP="008672C9">
      <w:pPr>
        <w:pStyle w:val="Subtitle"/>
      </w:pPr>
      <w:r w:rsidRPr="008672C9">
        <w:t>Systémové detaily - zdroj útoku (je-li znám)</w:t>
      </w:r>
    </w:p>
    <w:p w:rsidR="008672C9" w:rsidRDefault="008672C9" w:rsidP="008672C9">
      <w:r>
        <w:t>Zařízení / uživatel (Host / IP)</w:t>
      </w:r>
    </w:p>
    <w:p w:rsidR="008672C9" w:rsidRDefault="008672C9" w:rsidP="008672C9">
      <w:r>
        <w:t>Port:</w:t>
      </w:r>
    </w:p>
    <w:p w:rsidR="008672C9" w:rsidRDefault="008672C9" w:rsidP="008672C9">
      <w:r>
        <w:t>Protokol:</w:t>
      </w:r>
    </w:p>
    <w:p w:rsidR="008672C9" w:rsidRPr="008672C9" w:rsidRDefault="008672C9" w:rsidP="008672C9"/>
    <w:sectPr w:rsidR="008672C9" w:rsidRPr="0086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9174D"/>
    <w:multiLevelType w:val="hybridMultilevel"/>
    <w:tmpl w:val="3428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8E"/>
    <w:rsid w:val="00045B18"/>
    <w:rsid w:val="00244979"/>
    <w:rsid w:val="0049658E"/>
    <w:rsid w:val="008672C9"/>
    <w:rsid w:val="00AE357D"/>
    <w:rsid w:val="00C50222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AA72-BBE0-4506-9C9E-394D880B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50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022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Fanta</dc:creator>
  <cp:keywords/>
  <dc:description/>
  <cp:lastModifiedBy>Honza Fanta</cp:lastModifiedBy>
  <cp:revision>4</cp:revision>
  <dcterms:created xsi:type="dcterms:W3CDTF">2017-05-06T12:59:00Z</dcterms:created>
  <dcterms:modified xsi:type="dcterms:W3CDTF">2017-05-06T13:52:00Z</dcterms:modified>
</cp:coreProperties>
</file>